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2268"/>
        </w:tabs>
        <w:spacing w:line="400" w:lineRule="exact"/>
        <w:jc w:val="center"/>
        <w:rPr>
          <w:rFonts w:hint="eastAsia" w:ascii="宋体" w:eastAsia="宋体"/>
          <w:b/>
          <w:sz w:val="32"/>
          <w:szCs w:val="32"/>
          <w:lang w:eastAsia="zh-CN"/>
        </w:rPr>
      </w:pPr>
      <w:r>
        <w:rPr>
          <w:rFonts w:hint="eastAsia" w:ascii="宋体"/>
          <w:b/>
          <w:sz w:val="32"/>
          <w:szCs w:val="32"/>
          <w:lang w:eastAsia="zh-CN"/>
        </w:rPr>
        <w:t>土壤污染情况检测服务</w:t>
      </w:r>
      <w:r>
        <w:rPr>
          <w:rFonts w:hint="eastAsia" w:ascii="宋体"/>
          <w:b/>
          <w:sz w:val="32"/>
          <w:szCs w:val="32"/>
        </w:rPr>
        <w:t>竞争性</w:t>
      </w:r>
      <w:r>
        <w:rPr>
          <w:rFonts w:hint="eastAsia" w:ascii="宋体"/>
          <w:b/>
          <w:sz w:val="32"/>
          <w:szCs w:val="32"/>
          <w:lang w:val="en-US" w:eastAsia="zh-CN"/>
        </w:rPr>
        <w:t>谈判</w:t>
      </w:r>
      <w:r>
        <w:rPr>
          <w:rFonts w:hint="eastAsia" w:ascii="宋体"/>
          <w:b/>
          <w:sz w:val="32"/>
          <w:szCs w:val="32"/>
        </w:rPr>
        <w:t>公告</w:t>
      </w:r>
      <w:r>
        <w:rPr>
          <w:rFonts w:hint="eastAsia" w:ascii="宋体"/>
          <w:b/>
          <w:sz w:val="32"/>
          <w:szCs w:val="32"/>
          <w:lang w:eastAsia="zh-CN"/>
        </w:rPr>
        <w:t>（二次）</w:t>
      </w:r>
    </w:p>
    <w:p>
      <w:pPr>
        <w:pStyle w:val="4"/>
        <w:pBdr>
          <w:top w:val="single" w:color="auto" w:sz="8" w:space="0"/>
          <w:left w:val="single" w:color="auto" w:sz="8" w:space="1"/>
          <w:bottom w:val="single" w:color="auto" w:sz="8" w:space="0"/>
          <w:right w:val="single" w:color="auto" w:sz="8" w:space="0"/>
        </w:pBdr>
        <w:spacing w:after="120" w:afterAutospacing="0" w:line="400" w:lineRule="atLeast"/>
        <w:ind w:firstLine="482"/>
        <w:rPr>
          <w:sz w:val="21"/>
          <w:szCs w:val="21"/>
        </w:rPr>
      </w:pPr>
      <w:r>
        <w:rPr>
          <w:rFonts w:hint="eastAsia"/>
          <w:color w:val="000000"/>
          <w:sz w:val="21"/>
          <w:szCs w:val="21"/>
        </w:rPr>
        <w:t>项目概况：</w:t>
      </w:r>
      <w:r>
        <w:rPr>
          <w:rFonts w:hint="eastAsia"/>
          <w:bCs/>
          <w:sz w:val="21"/>
          <w:szCs w:val="21"/>
          <w:u w:val="single"/>
          <w:lang w:eastAsia="zh-CN"/>
        </w:rPr>
        <w:t>泰州市姜堰区顾高镇人民政府</w:t>
      </w:r>
      <w:r>
        <w:rPr>
          <w:rFonts w:hint="eastAsia"/>
          <w:bCs/>
          <w:sz w:val="21"/>
          <w:szCs w:val="21"/>
        </w:rPr>
        <w:t>（采购人名称）</w:t>
      </w:r>
      <w:r>
        <w:rPr>
          <w:rFonts w:hint="eastAsia"/>
          <w:color w:val="000000"/>
          <w:sz w:val="21"/>
          <w:szCs w:val="21"/>
        </w:rPr>
        <w:t>的</w:t>
      </w:r>
      <w:r>
        <w:rPr>
          <w:rFonts w:hint="eastAsia"/>
          <w:color w:val="000000"/>
          <w:sz w:val="21"/>
          <w:szCs w:val="21"/>
          <w:u w:val="single"/>
        </w:rPr>
        <w:t xml:space="preserve">  </w:t>
      </w:r>
      <w:r>
        <w:rPr>
          <w:rFonts w:hint="eastAsia"/>
          <w:bCs/>
          <w:sz w:val="21"/>
          <w:szCs w:val="21"/>
          <w:u w:val="single"/>
          <w:lang w:eastAsia="zh-CN"/>
        </w:rPr>
        <w:t>土壤污染情况检测服务</w:t>
      </w:r>
      <w:r>
        <w:rPr>
          <w:rFonts w:hint="eastAsia"/>
          <w:bCs/>
          <w:sz w:val="21"/>
          <w:szCs w:val="21"/>
          <w:u w:val="single"/>
        </w:rPr>
        <w:t xml:space="preserve">  </w:t>
      </w:r>
      <w:r>
        <w:rPr>
          <w:rFonts w:hint="eastAsia"/>
          <w:color w:val="000000"/>
          <w:sz w:val="21"/>
          <w:szCs w:val="21"/>
        </w:rPr>
        <w:t>的潜在供应商应在</w:t>
      </w:r>
      <w:r>
        <w:rPr>
          <w:rFonts w:hint="eastAsia"/>
          <w:color w:val="000000"/>
          <w:sz w:val="21"/>
          <w:szCs w:val="21"/>
          <w:lang w:eastAsia="zh-CN"/>
        </w:rPr>
        <w:t>南通正元工程项目管理有限公司</w:t>
      </w:r>
      <w:r>
        <w:rPr>
          <w:rFonts w:hint="eastAsia"/>
          <w:color w:val="000000"/>
          <w:sz w:val="21"/>
          <w:szCs w:val="21"/>
        </w:rPr>
        <w:t>（泰州市姜堰区</w:t>
      </w:r>
      <w:r>
        <w:rPr>
          <w:rFonts w:hint="eastAsia"/>
          <w:color w:val="000000"/>
          <w:sz w:val="21"/>
          <w:szCs w:val="21"/>
          <w:lang w:eastAsia="zh-CN"/>
        </w:rPr>
        <w:t>马场路</w:t>
      </w:r>
      <w:r>
        <w:rPr>
          <w:rFonts w:hint="eastAsia"/>
          <w:color w:val="000000"/>
          <w:sz w:val="21"/>
          <w:szCs w:val="21"/>
          <w:lang w:val="en-US" w:eastAsia="zh-CN"/>
        </w:rPr>
        <w:t>1037号三楼</w:t>
      </w:r>
      <w:r>
        <w:rPr>
          <w:rFonts w:hint="eastAsia"/>
          <w:color w:val="000000"/>
          <w:sz w:val="21"/>
          <w:szCs w:val="21"/>
        </w:rPr>
        <w:t>）获取采购文件, 并于</w:t>
      </w:r>
      <w:r>
        <w:rPr>
          <w:rFonts w:hint="eastAsia"/>
          <w:color w:val="FF0000"/>
          <w:sz w:val="21"/>
          <w:szCs w:val="21"/>
        </w:rPr>
        <w:t>202</w:t>
      </w:r>
      <w:r>
        <w:rPr>
          <w:rFonts w:hint="eastAsia"/>
          <w:color w:val="FF0000"/>
          <w:sz w:val="21"/>
          <w:szCs w:val="21"/>
          <w:lang w:val="en-US" w:eastAsia="zh-CN"/>
        </w:rPr>
        <w:t>3</w:t>
      </w:r>
      <w:r>
        <w:rPr>
          <w:rFonts w:hint="eastAsia"/>
          <w:color w:val="FF0000"/>
          <w:sz w:val="21"/>
          <w:szCs w:val="21"/>
        </w:rPr>
        <w:t>年</w:t>
      </w:r>
      <w:r>
        <w:rPr>
          <w:rFonts w:hint="eastAsia"/>
          <w:color w:val="FF0000"/>
          <w:sz w:val="21"/>
          <w:szCs w:val="21"/>
          <w:u w:val="single"/>
          <w:lang w:val="en-US" w:eastAsia="zh-CN"/>
        </w:rPr>
        <w:t>4</w:t>
      </w:r>
      <w:r>
        <w:rPr>
          <w:rFonts w:hint="eastAsia"/>
          <w:color w:val="FF0000"/>
          <w:sz w:val="21"/>
          <w:szCs w:val="21"/>
        </w:rPr>
        <w:t>月</w:t>
      </w:r>
      <w:r>
        <w:rPr>
          <w:rFonts w:hint="eastAsia"/>
          <w:color w:val="FF0000"/>
          <w:sz w:val="21"/>
          <w:szCs w:val="21"/>
          <w:u w:val="single"/>
          <w:lang w:val="en-US" w:eastAsia="zh-CN"/>
        </w:rPr>
        <w:t>4</w:t>
      </w:r>
      <w:r>
        <w:rPr>
          <w:rFonts w:hint="eastAsia"/>
          <w:color w:val="FF0000"/>
          <w:sz w:val="21"/>
          <w:szCs w:val="21"/>
        </w:rPr>
        <w:t>日</w:t>
      </w:r>
      <w:r>
        <w:rPr>
          <w:rFonts w:hint="eastAsia"/>
          <w:color w:val="FF0000"/>
          <w:sz w:val="21"/>
          <w:szCs w:val="21"/>
          <w:u w:val="single"/>
          <w:lang w:val="en-US" w:eastAsia="zh-CN"/>
        </w:rPr>
        <w:t>10</w:t>
      </w:r>
      <w:r>
        <w:rPr>
          <w:rFonts w:hint="eastAsia"/>
          <w:color w:val="FF0000"/>
          <w:sz w:val="21"/>
          <w:szCs w:val="21"/>
        </w:rPr>
        <w:t>点</w:t>
      </w:r>
      <w:r>
        <w:rPr>
          <w:rFonts w:hint="eastAsia"/>
          <w:color w:val="FF0000"/>
          <w:sz w:val="21"/>
          <w:szCs w:val="21"/>
          <w:u w:val="single"/>
          <w:lang w:val="en-US" w:eastAsia="zh-CN"/>
        </w:rPr>
        <w:t>00</w:t>
      </w:r>
      <w:r>
        <w:rPr>
          <w:rFonts w:hint="eastAsia"/>
          <w:color w:val="FF0000"/>
          <w:sz w:val="21"/>
          <w:szCs w:val="21"/>
        </w:rPr>
        <w:t>分（</w:t>
      </w:r>
      <w:r>
        <w:rPr>
          <w:rFonts w:hint="eastAsia"/>
          <w:color w:val="000000"/>
          <w:sz w:val="21"/>
          <w:szCs w:val="21"/>
        </w:rPr>
        <w:t>北京时间）前提交响应文件。</w:t>
      </w:r>
    </w:p>
    <w:p>
      <w:pPr>
        <w:pStyle w:val="9"/>
        <w:widowControl/>
        <w:spacing w:line="400" w:lineRule="exact"/>
        <w:ind w:firstLine="480"/>
        <w:jc w:val="left"/>
        <w:rPr>
          <w:rFonts w:ascii="宋体" w:hAnsi="宋体"/>
          <w:b/>
          <w:bCs/>
          <w:szCs w:val="21"/>
        </w:rPr>
      </w:pPr>
      <w:r>
        <w:rPr>
          <w:rFonts w:ascii="宋体" w:hAnsi="宋体"/>
          <w:b/>
          <w:bCs/>
          <w:szCs w:val="21"/>
        </w:rPr>
        <w:t>一、采购项目简要信息:</w:t>
      </w:r>
    </w:p>
    <w:p>
      <w:pPr>
        <w:pStyle w:val="9"/>
        <w:widowControl/>
        <w:shd w:val="clear" w:color="FFFFFF" w:fill="FFFFFF"/>
        <w:spacing w:line="460" w:lineRule="exact"/>
        <w:ind w:firstLine="480"/>
        <w:jc w:val="left"/>
        <w:rPr>
          <w:rFonts w:ascii="宋体" w:hAnsi="宋体"/>
          <w:szCs w:val="21"/>
        </w:rPr>
      </w:pPr>
      <w:r>
        <w:rPr>
          <w:rFonts w:hint="eastAsia" w:ascii="宋体" w:hAnsi="宋体"/>
          <w:szCs w:val="21"/>
          <w:lang w:val="en-US" w:eastAsia="zh-CN"/>
        </w:rPr>
        <w:t>1</w:t>
      </w:r>
      <w:r>
        <w:rPr>
          <w:rFonts w:ascii="宋体" w:hAnsi="宋体"/>
          <w:szCs w:val="21"/>
        </w:rPr>
        <w:t>、项目名称：</w:t>
      </w:r>
      <w:r>
        <w:rPr>
          <w:rFonts w:hint="eastAsia" w:ascii="宋体" w:hAnsi="宋体"/>
          <w:bCs/>
          <w:szCs w:val="21"/>
          <w:u w:val="single"/>
          <w:lang w:eastAsia="zh-CN"/>
        </w:rPr>
        <w:t>土壤污染情况检测服务</w:t>
      </w:r>
      <w:r>
        <w:rPr>
          <w:rFonts w:ascii="宋体" w:hAnsi="宋体"/>
          <w:bCs/>
          <w:szCs w:val="21"/>
        </w:rPr>
        <w:t xml:space="preserve"> </w:t>
      </w:r>
      <w:bookmarkStart w:id="0" w:name="_GoBack"/>
      <w:bookmarkEnd w:id="0"/>
    </w:p>
    <w:p>
      <w:pPr>
        <w:pStyle w:val="9"/>
        <w:widowControl/>
        <w:shd w:val="clear" w:color="FFFFFF" w:fill="FFFFFF"/>
        <w:spacing w:line="460" w:lineRule="exact"/>
        <w:ind w:firstLine="480"/>
        <w:jc w:val="left"/>
        <w:rPr>
          <w:rFonts w:ascii="宋体" w:hAnsi="宋体"/>
          <w:bCs/>
          <w:szCs w:val="21"/>
        </w:rPr>
      </w:pPr>
      <w:r>
        <w:rPr>
          <w:rFonts w:hint="eastAsia" w:ascii="宋体" w:hAnsi="宋体"/>
          <w:szCs w:val="21"/>
          <w:lang w:val="en-US" w:eastAsia="zh-CN"/>
        </w:rPr>
        <w:t>2</w:t>
      </w:r>
      <w:r>
        <w:rPr>
          <w:rFonts w:ascii="宋体" w:hAnsi="宋体"/>
          <w:szCs w:val="21"/>
        </w:rPr>
        <w:t>、项目预算</w:t>
      </w:r>
      <w:r>
        <w:rPr>
          <w:rFonts w:ascii="宋体" w:hAnsi="宋体"/>
          <w:bCs/>
          <w:szCs w:val="21"/>
        </w:rPr>
        <w:t>：</w:t>
      </w:r>
      <w:r>
        <w:rPr>
          <w:rFonts w:hint="eastAsia" w:ascii="宋体" w:hAnsi="宋体"/>
          <w:bCs/>
          <w:szCs w:val="21"/>
        </w:rPr>
        <w:t xml:space="preserve"> </w:t>
      </w:r>
      <w:r>
        <w:rPr>
          <w:rFonts w:hint="eastAsia" w:ascii="宋体" w:hAnsi="宋体"/>
          <w:bCs/>
          <w:szCs w:val="21"/>
          <w:lang w:val="en-US" w:eastAsia="zh-CN"/>
        </w:rPr>
        <w:t>29.5</w:t>
      </w:r>
      <w:r>
        <w:rPr>
          <w:rFonts w:hint="eastAsia" w:ascii="宋体" w:hAnsi="宋体"/>
          <w:bCs/>
          <w:szCs w:val="21"/>
        </w:rPr>
        <w:t>万元  ，最高限价：</w:t>
      </w:r>
      <w:r>
        <w:rPr>
          <w:rFonts w:hint="eastAsia" w:ascii="宋体" w:hAnsi="宋体"/>
          <w:bCs/>
          <w:szCs w:val="21"/>
          <w:lang w:val="en-US" w:eastAsia="zh-CN"/>
        </w:rPr>
        <w:t>29.5</w:t>
      </w:r>
      <w:r>
        <w:rPr>
          <w:rFonts w:hint="eastAsia" w:ascii="宋体" w:hAnsi="宋体"/>
          <w:bCs/>
          <w:szCs w:val="21"/>
        </w:rPr>
        <w:t>万元；</w:t>
      </w:r>
    </w:p>
    <w:p>
      <w:pPr>
        <w:pStyle w:val="9"/>
        <w:widowControl/>
        <w:spacing w:line="400" w:lineRule="exact"/>
        <w:ind w:firstLine="480"/>
        <w:jc w:val="left"/>
        <w:rPr>
          <w:rFonts w:ascii="宋体" w:hAnsi="宋体"/>
          <w:szCs w:val="21"/>
        </w:rPr>
      </w:pPr>
      <w:r>
        <w:rPr>
          <w:rFonts w:hint="eastAsia" w:ascii="宋体" w:hAnsi="宋体"/>
          <w:bCs/>
          <w:szCs w:val="21"/>
          <w:lang w:val="en-US" w:eastAsia="zh-CN"/>
        </w:rPr>
        <w:t>3</w:t>
      </w:r>
      <w:r>
        <w:rPr>
          <w:rFonts w:ascii="宋体" w:hAnsi="宋体"/>
          <w:bCs/>
          <w:szCs w:val="21"/>
        </w:rPr>
        <w:t>、采购需求：</w:t>
      </w:r>
      <w:r>
        <w:rPr>
          <w:rFonts w:ascii="宋体" w:hAnsi="宋体"/>
          <w:bCs/>
          <w:color w:val="000000"/>
          <w:szCs w:val="21"/>
        </w:rPr>
        <w:t>采购需求详见</w:t>
      </w:r>
      <w:r>
        <w:rPr>
          <w:rFonts w:hint="eastAsia" w:ascii="宋体" w:hAnsi="宋体"/>
          <w:bCs/>
          <w:color w:val="000000"/>
          <w:szCs w:val="21"/>
          <w:lang w:val="en-US" w:eastAsia="zh-CN"/>
        </w:rPr>
        <w:t>谈判</w:t>
      </w:r>
      <w:r>
        <w:rPr>
          <w:rFonts w:ascii="宋体" w:hAnsi="宋体"/>
          <w:bCs/>
          <w:color w:val="000000"/>
          <w:szCs w:val="21"/>
        </w:rPr>
        <w:t>文件第二章</w:t>
      </w:r>
      <w:r>
        <w:rPr>
          <w:rFonts w:ascii="宋体" w:hAnsi="宋体"/>
          <w:bCs/>
          <w:szCs w:val="21"/>
        </w:rPr>
        <w:t>。</w:t>
      </w:r>
    </w:p>
    <w:p>
      <w:pPr>
        <w:pStyle w:val="9"/>
        <w:tabs>
          <w:tab w:val="left" w:pos="2268"/>
        </w:tabs>
        <w:spacing w:line="400" w:lineRule="exact"/>
        <w:ind w:firstLine="480"/>
        <w:rPr>
          <w:rFonts w:ascii="宋体" w:hAnsi="宋体"/>
          <w:b/>
          <w:bCs/>
          <w:szCs w:val="21"/>
        </w:rPr>
      </w:pPr>
      <w:r>
        <w:rPr>
          <w:rFonts w:ascii="宋体" w:hAnsi="宋体"/>
          <w:b/>
          <w:szCs w:val="21"/>
        </w:rPr>
        <w:t>二</w:t>
      </w:r>
      <w:r>
        <w:rPr>
          <w:rFonts w:ascii="宋体" w:hAnsi="宋体"/>
          <w:szCs w:val="21"/>
        </w:rPr>
        <w:t>、</w:t>
      </w:r>
      <w:r>
        <w:rPr>
          <w:rFonts w:ascii="宋体" w:hAnsi="宋体"/>
          <w:b/>
          <w:bCs/>
          <w:szCs w:val="21"/>
        </w:rPr>
        <w:t>合格供应商的资格要求：</w:t>
      </w:r>
    </w:p>
    <w:p>
      <w:pPr>
        <w:pStyle w:val="9"/>
        <w:widowControl/>
        <w:spacing w:line="400" w:lineRule="exact"/>
        <w:ind w:firstLine="480"/>
        <w:jc w:val="left"/>
        <w:rPr>
          <w:rFonts w:hint="eastAsia" w:ascii="宋体" w:hAnsi="宋体"/>
          <w:bCs/>
          <w:szCs w:val="21"/>
        </w:rPr>
      </w:pPr>
      <w:r>
        <w:rPr>
          <w:rFonts w:hint="eastAsia" w:ascii="宋体" w:hAnsi="宋体"/>
          <w:bCs/>
          <w:szCs w:val="21"/>
        </w:rPr>
        <w:t>1、满足《中华人民共和国政府采购法》第二十二条规定以及《政府采购法实施条例》第十七条规定。</w:t>
      </w:r>
    </w:p>
    <w:p>
      <w:pPr>
        <w:pStyle w:val="9"/>
        <w:widowControl/>
        <w:spacing w:line="400" w:lineRule="exact"/>
        <w:ind w:firstLine="480"/>
        <w:jc w:val="left"/>
        <w:rPr>
          <w:rFonts w:hint="eastAsia" w:ascii="宋体" w:hAnsi="宋体"/>
          <w:bCs/>
          <w:szCs w:val="21"/>
        </w:rPr>
      </w:pPr>
      <w:r>
        <w:rPr>
          <w:rFonts w:hint="eastAsia" w:ascii="宋体" w:hAnsi="宋体"/>
          <w:bCs/>
          <w:szCs w:val="21"/>
        </w:rPr>
        <w:t xml:space="preserve">2、落实政府采购政策需满足的资格要求：该项目专门面向中小企业采购（须提供《中小企业声明函》）。  </w:t>
      </w:r>
    </w:p>
    <w:p>
      <w:pPr>
        <w:pStyle w:val="9"/>
        <w:widowControl/>
        <w:spacing w:line="400" w:lineRule="exact"/>
        <w:ind w:firstLine="480"/>
        <w:jc w:val="left"/>
        <w:rPr>
          <w:rFonts w:hint="eastAsia" w:ascii="宋体" w:hAnsi="宋体"/>
          <w:bCs/>
          <w:szCs w:val="21"/>
        </w:rPr>
      </w:pPr>
      <w:r>
        <w:rPr>
          <w:rFonts w:hint="eastAsia" w:ascii="宋体" w:hAnsi="宋体"/>
          <w:bCs/>
          <w:szCs w:val="21"/>
        </w:rPr>
        <w:t>3、本项目的特定资格要求：</w:t>
      </w:r>
    </w:p>
    <w:p>
      <w:pPr>
        <w:pStyle w:val="9"/>
        <w:widowControl/>
        <w:spacing w:line="400" w:lineRule="exact"/>
        <w:ind w:firstLine="480"/>
        <w:jc w:val="left"/>
        <w:rPr>
          <w:rFonts w:hint="eastAsia" w:ascii="宋体" w:hAnsi="宋体"/>
          <w:bCs/>
          <w:szCs w:val="21"/>
        </w:rPr>
      </w:pPr>
      <w:r>
        <w:rPr>
          <w:rFonts w:hint="eastAsia" w:ascii="宋体" w:hAnsi="宋体"/>
          <w:bCs/>
          <w:szCs w:val="21"/>
        </w:rPr>
        <w:t>（1）具有本项目实施能力且在中华人民共和国境内合法注册的具有独立法人资格的单位。</w:t>
      </w:r>
    </w:p>
    <w:p>
      <w:pPr>
        <w:pStyle w:val="9"/>
        <w:widowControl/>
        <w:spacing w:line="400" w:lineRule="exact"/>
        <w:ind w:firstLine="480"/>
        <w:jc w:val="left"/>
        <w:rPr>
          <w:rFonts w:hint="eastAsia"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）具有较强的服务能力，配有较强的专业服务队伍，提供快速的服务响应。</w:t>
      </w:r>
    </w:p>
    <w:p>
      <w:pPr>
        <w:pStyle w:val="9"/>
        <w:widowControl/>
        <w:spacing w:line="400" w:lineRule="exact"/>
        <w:ind w:firstLine="480"/>
        <w:jc w:val="left"/>
        <w:rPr>
          <w:rFonts w:hint="eastAsia" w:ascii="宋体" w:hAnsi="宋体"/>
          <w:bCs/>
          <w:szCs w:val="21"/>
        </w:rPr>
      </w:pPr>
      <w:r>
        <w:rPr>
          <w:rFonts w:hint="eastAsia" w:ascii="宋体" w:hAnsi="宋体"/>
          <w:bCs/>
          <w:szCs w:val="21"/>
        </w:rPr>
        <w:t>（3）未被列入失信执行人、重大税收违法失信主体、政府采购严重违法失信行为记录名单，查询渠道“信用中国”网站（www.creditchina.gov.cn）、中国政府采购网（www.ccgp.gov.cn）。</w:t>
      </w:r>
    </w:p>
    <w:p>
      <w:pPr>
        <w:pStyle w:val="9"/>
        <w:widowControl/>
        <w:spacing w:line="400" w:lineRule="exact"/>
        <w:ind w:firstLine="480"/>
        <w:jc w:val="left"/>
        <w:rPr>
          <w:rFonts w:ascii="宋体" w:hAnsi="宋体"/>
          <w:bCs/>
          <w:color w:val="000000"/>
          <w:szCs w:val="21"/>
        </w:rPr>
      </w:pPr>
      <w:r>
        <w:rPr>
          <w:rFonts w:ascii="宋体" w:hAnsi="宋体"/>
          <w:bCs/>
          <w:color w:val="000000"/>
          <w:szCs w:val="21"/>
        </w:rPr>
        <w:t>（</w:t>
      </w:r>
      <w:r>
        <w:rPr>
          <w:rFonts w:hint="eastAsia" w:ascii="宋体" w:hAnsi="宋体"/>
          <w:bCs/>
          <w:color w:val="000000"/>
          <w:szCs w:val="21"/>
        </w:rPr>
        <w:t>4</w:t>
      </w:r>
      <w:r>
        <w:rPr>
          <w:rFonts w:ascii="宋体" w:hAnsi="宋体"/>
          <w:bCs/>
          <w:color w:val="000000"/>
          <w:szCs w:val="21"/>
        </w:rPr>
        <w:t>）本项目</w:t>
      </w:r>
      <w:r>
        <w:rPr>
          <w:rFonts w:ascii="宋体" w:hAnsi="宋体"/>
          <w:bCs/>
          <w:color w:val="000000"/>
          <w:szCs w:val="21"/>
          <w:u w:val="single"/>
        </w:rPr>
        <w:t xml:space="preserve"> 不接受 </w:t>
      </w:r>
      <w:r>
        <w:rPr>
          <w:rFonts w:ascii="宋体" w:hAnsi="宋体"/>
          <w:bCs/>
          <w:color w:val="000000"/>
          <w:szCs w:val="21"/>
        </w:rPr>
        <w:t xml:space="preserve">联合体响应（接受/不接受）； </w:t>
      </w:r>
    </w:p>
    <w:p>
      <w:pPr>
        <w:pStyle w:val="9"/>
        <w:tabs>
          <w:tab w:val="left" w:pos="2268"/>
        </w:tabs>
        <w:spacing w:line="400" w:lineRule="exact"/>
        <w:ind w:firstLine="480"/>
        <w:rPr>
          <w:rFonts w:ascii="宋体" w:hAnsi="宋体"/>
          <w:bCs/>
          <w:color w:val="000000"/>
          <w:szCs w:val="21"/>
        </w:rPr>
      </w:pPr>
      <w:r>
        <w:rPr>
          <w:rFonts w:ascii="宋体" w:hAnsi="宋体"/>
          <w:b/>
          <w:bCs/>
          <w:szCs w:val="21"/>
        </w:rPr>
        <w:t>三、公告期限：</w:t>
      </w:r>
      <w:r>
        <w:rPr>
          <w:rFonts w:ascii="宋体" w:hAnsi="宋体"/>
          <w:szCs w:val="21"/>
        </w:rPr>
        <w:t>自</w:t>
      </w:r>
      <w:r>
        <w:rPr>
          <w:rFonts w:hint="eastAsia" w:ascii="宋体" w:hAnsi="宋体"/>
          <w:szCs w:val="21"/>
          <w:lang w:eastAsia="zh-CN"/>
        </w:rPr>
        <w:t>谈判</w:t>
      </w:r>
      <w:r>
        <w:rPr>
          <w:rFonts w:ascii="宋体" w:hAnsi="宋体"/>
          <w:szCs w:val="21"/>
        </w:rPr>
        <w:t>公告发布之日起5个工作日。</w:t>
      </w:r>
    </w:p>
    <w:p>
      <w:pPr>
        <w:spacing w:line="400" w:lineRule="exact"/>
        <w:ind w:firstLine="422" w:firstLineChars="200"/>
        <w:rPr>
          <w:rFonts w:ascii="宋体" w:hAnsi="宋体"/>
          <w:b/>
          <w:bCs/>
          <w:sz w:val="21"/>
          <w:szCs w:val="21"/>
        </w:rPr>
      </w:pPr>
      <w:r>
        <w:rPr>
          <w:rFonts w:ascii="宋体" w:hAnsi="宋体"/>
          <w:b/>
          <w:bCs/>
          <w:sz w:val="21"/>
          <w:szCs w:val="21"/>
        </w:rPr>
        <w:t>四、</w:t>
      </w:r>
      <w:r>
        <w:rPr>
          <w:rFonts w:hint="eastAsia" w:ascii="宋体" w:hAnsi="宋体"/>
          <w:b/>
          <w:bCs/>
          <w:sz w:val="21"/>
          <w:szCs w:val="21"/>
          <w:lang w:val="en-US" w:eastAsia="zh-CN"/>
        </w:rPr>
        <w:t>谈判</w:t>
      </w:r>
      <w:r>
        <w:rPr>
          <w:rFonts w:ascii="宋体" w:hAnsi="宋体"/>
          <w:b/>
          <w:bCs/>
          <w:sz w:val="21"/>
          <w:szCs w:val="21"/>
        </w:rPr>
        <w:t>文件的获取：</w:t>
      </w:r>
    </w:p>
    <w:p>
      <w:pPr>
        <w:spacing w:line="400" w:lineRule="exact"/>
        <w:ind w:firstLine="420" w:firstLineChars="200"/>
        <w:rPr>
          <w:rFonts w:ascii="宋体" w:hAnsi="宋体"/>
          <w:sz w:val="21"/>
          <w:szCs w:val="21"/>
        </w:rPr>
      </w:pPr>
      <w:r>
        <w:rPr>
          <w:rFonts w:hint="eastAsia" w:ascii="宋体" w:hAnsi="宋体"/>
          <w:sz w:val="21"/>
          <w:szCs w:val="21"/>
        </w:rPr>
        <w:t>自</w:t>
      </w:r>
      <w:r>
        <w:rPr>
          <w:rFonts w:hint="eastAsia" w:ascii="宋体" w:hAnsi="宋体"/>
          <w:sz w:val="21"/>
          <w:szCs w:val="21"/>
          <w:lang w:eastAsia="zh-CN"/>
        </w:rPr>
        <w:t>谈判</w:t>
      </w:r>
      <w:r>
        <w:rPr>
          <w:rFonts w:hint="eastAsia" w:ascii="宋体" w:hAnsi="宋体"/>
          <w:sz w:val="21"/>
          <w:szCs w:val="21"/>
        </w:rPr>
        <w:t>公告发布之日起，</w:t>
      </w:r>
      <w:r>
        <w:rPr>
          <w:rFonts w:hint="eastAsia" w:ascii="宋体" w:hAnsi="宋体" w:cs="Arial"/>
          <w:sz w:val="21"/>
          <w:szCs w:val="21"/>
          <w:shd w:val="clear" w:color="auto" w:fill="FFFFFF"/>
          <w:lang w:val="zh-TW" w:bidi="zh-TW"/>
        </w:rPr>
        <w:t>凡有意投标者</w:t>
      </w:r>
      <w:r>
        <w:rPr>
          <w:rFonts w:hint="eastAsia" w:ascii="宋体" w:hAnsi="宋体" w:cs="Arial"/>
          <w:sz w:val="21"/>
          <w:szCs w:val="21"/>
          <w:shd w:val="clear" w:color="auto" w:fill="FFFFFF"/>
          <w:lang w:bidi="zh-TW"/>
        </w:rPr>
        <w:t>可携带</w:t>
      </w:r>
      <w:r>
        <w:rPr>
          <w:rFonts w:hint="eastAsia" w:ascii="宋体" w:hAnsi="宋体"/>
          <w:sz w:val="21"/>
          <w:szCs w:val="21"/>
        </w:rPr>
        <w:t>授权委托书及委托人身份证(复印件)</w:t>
      </w:r>
      <w:r>
        <w:rPr>
          <w:rFonts w:hint="eastAsia" w:ascii="宋体" w:hAnsi="宋体" w:cs="Arial"/>
          <w:sz w:val="21"/>
          <w:szCs w:val="21"/>
          <w:shd w:val="clear" w:color="auto" w:fill="FFFFFF"/>
          <w:lang w:val="zh-TW" w:bidi="zh-TW"/>
        </w:rPr>
        <w:t>于</w:t>
      </w:r>
      <w:r>
        <w:rPr>
          <w:rFonts w:hint="eastAsia" w:ascii="宋体" w:hAnsi="宋体" w:cs="Arial"/>
          <w:sz w:val="21"/>
          <w:szCs w:val="21"/>
          <w:shd w:val="clear" w:color="auto" w:fill="FFFFFF"/>
          <w:lang w:val="zh-TW" w:eastAsia="zh-TW" w:bidi="zh-TW"/>
        </w:rPr>
        <w:t>202</w:t>
      </w:r>
      <w:r>
        <w:rPr>
          <w:rFonts w:hint="eastAsia" w:ascii="宋体" w:hAnsi="宋体" w:cs="Arial"/>
          <w:sz w:val="21"/>
          <w:szCs w:val="21"/>
          <w:shd w:val="clear" w:color="auto" w:fill="FFFFFF"/>
          <w:lang w:val="en-US" w:eastAsia="zh-CN" w:bidi="zh-TW"/>
        </w:rPr>
        <w:t>3</w:t>
      </w:r>
      <w:r>
        <w:rPr>
          <w:rFonts w:hint="eastAsia" w:ascii="宋体" w:hAnsi="宋体" w:cs="Arial"/>
          <w:sz w:val="21"/>
          <w:szCs w:val="21"/>
          <w:shd w:val="clear" w:color="auto" w:fill="FFFFFF"/>
          <w:lang w:val="zh-TW" w:bidi="zh-TW"/>
        </w:rPr>
        <w:t>年</w:t>
      </w:r>
      <w:r>
        <w:rPr>
          <w:rFonts w:hint="eastAsia" w:ascii="宋体" w:hAnsi="宋体" w:cs="Arial"/>
          <w:sz w:val="21"/>
          <w:szCs w:val="21"/>
          <w:u w:val="single"/>
          <w:shd w:val="clear" w:color="auto" w:fill="FFFFFF"/>
          <w:lang w:val="en-US" w:eastAsia="zh-CN" w:bidi="zh-TW"/>
        </w:rPr>
        <w:t>3</w:t>
      </w:r>
      <w:r>
        <w:rPr>
          <w:rFonts w:hint="eastAsia" w:ascii="宋体" w:hAnsi="宋体" w:cs="Arial"/>
          <w:sz w:val="21"/>
          <w:szCs w:val="21"/>
          <w:shd w:val="clear" w:color="auto" w:fill="FFFFFF"/>
          <w:lang w:val="zh-TW" w:bidi="zh-TW"/>
        </w:rPr>
        <w:t>月</w:t>
      </w:r>
      <w:r>
        <w:rPr>
          <w:rFonts w:hint="eastAsia" w:ascii="宋体" w:hAnsi="宋体" w:cs="Arial"/>
          <w:sz w:val="21"/>
          <w:szCs w:val="21"/>
          <w:u w:val="single"/>
          <w:shd w:val="clear" w:color="auto" w:fill="FFFFFF"/>
          <w:lang w:val="en-US" w:eastAsia="zh-CN" w:bidi="zh-TW"/>
        </w:rPr>
        <w:t>27</w:t>
      </w:r>
      <w:r>
        <w:rPr>
          <w:rFonts w:hint="eastAsia" w:ascii="宋体" w:hAnsi="宋体" w:cs="Arial"/>
          <w:sz w:val="21"/>
          <w:szCs w:val="21"/>
          <w:shd w:val="clear" w:color="auto" w:fill="FFFFFF"/>
          <w:lang w:val="zh-TW" w:bidi="zh-TW"/>
        </w:rPr>
        <w:t>日至</w:t>
      </w:r>
      <w:r>
        <w:rPr>
          <w:rFonts w:hint="eastAsia" w:ascii="宋体" w:hAnsi="宋体" w:cs="Arial"/>
          <w:sz w:val="21"/>
          <w:szCs w:val="21"/>
          <w:shd w:val="clear" w:color="auto" w:fill="FFFFFF"/>
          <w:lang w:val="zh-TW" w:eastAsia="zh-TW" w:bidi="zh-TW"/>
        </w:rPr>
        <w:t>202</w:t>
      </w:r>
      <w:r>
        <w:rPr>
          <w:rFonts w:hint="eastAsia" w:ascii="宋体" w:hAnsi="宋体" w:cs="Arial"/>
          <w:sz w:val="21"/>
          <w:szCs w:val="21"/>
          <w:shd w:val="clear" w:color="auto" w:fill="FFFFFF"/>
          <w:lang w:val="en-US" w:eastAsia="zh-CN" w:bidi="zh-TW"/>
        </w:rPr>
        <w:t>3</w:t>
      </w:r>
      <w:r>
        <w:rPr>
          <w:rFonts w:hint="eastAsia" w:ascii="宋体" w:hAnsi="宋体" w:cs="Arial"/>
          <w:sz w:val="21"/>
          <w:szCs w:val="21"/>
          <w:shd w:val="clear" w:color="auto" w:fill="FFFFFF"/>
          <w:lang w:val="zh-TW" w:bidi="zh-TW"/>
        </w:rPr>
        <w:t>年</w:t>
      </w:r>
      <w:r>
        <w:rPr>
          <w:rFonts w:hint="eastAsia" w:ascii="宋体" w:hAnsi="宋体" w:cs="Arial"/>
          <w:sz w:val="21"/>
          <w:szCs w:val="21"/>
          <w:u w:val="single"/>
          <w:shd w:val="clear" w:color="auto" w:fill="FFFFFF"/>
          <w:lang w:val="en-US" w:eastAsia="zh-CN" w:bidi="zh-TW"/>
        </w:rPr>
        <w:t>3</w:t>
      </w:r>
      <w:r>
        <w:rPr>
          <w:rFonts w:hint="eastAsia" w:ascii="宋体" w:hAnsi="宋体" w:cs="Arial"/>
          <w:sz w:val="21"/>
          <w:szCs w:val="21"/>
          <w:shd w:val="clear" w:color="auto" w:fill="FFFFFF"/>
          <w:lang w:val="zh-TW" w:bidi="zh-TW"/>
        </w:rPr>
        <w:t>月</w:t>
      </w:r>
      <w:r>
        <w:rPr>
          <w:rFonts w:hint="eastAsia" w:ascii="宋体" w:hAnsi="宋体" w:cs="Arial"/>
          <w:sz w:val="21"/>
          <w:szCs w:val="21"/>
          <w:u w:val="single"/>
          <w:shd w:val="clear" w:color="auto" w:fill="FFFFFF"/>
          <w:lang w:val="en-US" w:eastAsia="zh-CN" w:bidi="zh-TW"/>
        </w:rPr>
        <w:t>31</w:t>
      </w:r>
      <w:r>
        <w:rPr>
          <w:rFonts w:hint="eastAsia" w:ascii="宋体" w:hAnsi="宋体" w:cs="Arial"/>
          <w:sz w:val="21"/>
          <w:szCs w:val="21"/>
          <w:shd w:val="clear" w:color="auto" w:fill="FFFFFF"/>
          <w:lang w:val="zh-TW" w:bidi="zh-TW"/>
        </w:rPr>
        <w:t>日，每天上午</w:t>
      </w:r>
      <w:r>
        <w:rPr>
          <w:rFonts w:hint="eastAsia" w:ascii="宋体" w:hAnsi="宋体" w:cs="Arial"/>
          <w:sz w:val="21"/>
          <w:szCs w:val="21"/>
          <w:shd w:val="clear" w:color="auto" w:fill="FFFFFF"/>
          <w:lang w:val="zh-TW" w:eastAsia="zh-TW" w:bidi="zh-TW"/>
        </w:rPr>
        <w:t>9</w:t>
      </w:r>
      <w:r>
        <w:rPr>
          <w:rFonts w:hint="eastAsia" w:ascii="宋体" w:hAnsi="宋体" w:cs="Arial"/>
          <w:sz w:val="21"/>
          <w:szCs w:val="21"/>
          <w:shd w:val="clear" w:color="auto" w:fill="FFFFFF"/>
          <w:lang w:val="zh-TW" w:bidi="zh-TW"/>
        </w:rPr>
        <w:t>时至</w:t>
      </w:r>
      <w:r>
        <w:rPr>
          <w:rFonts w:hint="eastAsia" w:ascii="宋体" w:hAnsi="宋体" w:cs="Arial"/>
          <w:sz w:val="21"/>
          <w:szCs w:val="21"/>
          <w:shd w:val="clear" w:color="auto" w:fill="FFFFFF"/>
          <w:lang w:val="zh-TW" w:eastAsia="zh-TW" w:bidi="zh-TW"/>
        </w:rPr>
        <w:t>11:30</w:t>
      </w:r>
      <w:r>
        <w:rPr>
          <w:rFonts w:hint="eastAsia" w:ascii="宋体" w:hAnsi="宋体" w:cs="Arial"/>
          <w:sz w:val="21"/>
          <w:szCs w:val="21"/>
          <w:shd w:val="clear" w:color="auto" w:fill="FFFFFF"/>
          <w:lang w:val="zh-TW" w:bidi="zh-TW"/>
        </w:rPr>
        <w:t>，下午</w:t>
      </w:r>
      <w:r>
        <w:rPr>
          <w:rFonts w:hint="eastAsia" w:ascii="宋体" w:hAnsi="宋体" w:cs="Arial"/>
          <w:sz w:val="21"/>
          <w:szCs w:val="21"/>
          <w:shd w:val="clear" w:color="auto" w:fill="FFFFFF"/>
          <w:lang w:val="zh-TW" w:eastAsia="zh-TW" w:bidi="zh-TW"/>
        </w:rPr>
        <w:t>14</w:t>
      </w:r>
      <w:r>
        <w:rPr>
          <w:rFonts w:hint="eastAsia" w:ascii="宋体" w:hAnsi="宋体" w:cs="Arial"/>
          <w:sz w:val="21"/>
          <w:szCs w:val="21"/>
          <w:shd w:val="clear" w:color="auto" w:fill="FFFFFF"/>
          <w:lang w:val="zh-TW" w:bidi="zh-TW"/>
        </w:rPr>
        <w:t>时至</w:t>
      </w:r>
      <w:r>
        <w:rPr>
          <w:rFonts w:hint="eastAsia" w:ascii="宋体" w:hAnsi="宋体" w:cs="Arial"/>
          <w:sz w:val="21"/>
          <w:szCs w:val="21"/>
          <w:shd w:val="clear" w:color="auto" w:fill="FFFFFF"/>
          <w:lang w:val="zh-TW" w:eastAsia="zh-TW" w:bidi="zh-TW"/>
        </w:rPr>
        <w:t>17</w:t>
      </w:r>
      <w:r>
        <w:rPr>
          <w:rFonts w:hint="eastAsia" w:ascii="宋体" w:hAnsi="宋体" w:cs="Arial"/>
          <w:sz w:val="21"/>
          <w:szCs w:val="21"/>
          <w:shd w:val="clear" w:color="auto" w:fill="FFFFFF"/>
          <w:lang w:val="zh-TW" w:bidi="zh-TW"/>
        </w:rPr>
        <w:t>时（北京时间，法定节假日除外）</w:t>
      </w:r>
      <w:r>
        <w:rPr>
          <w:rFonts w:hint="eastAsia" w:ascii="宋体" w:hAnsi="宋体"/>
          <w:sz w:val="21"/>
          <w:szCs w:val="21"/>
        </w:rPr>
        <w:t>至</w:t>
      </w:r>
      <w:r>
        <w:rPr>
          <w:rFonts w:hint="eastAsia" w:ascii="宋体" w:hAnsi="宋体"/>
          <w:sz w:val="21"/>
          <w:szCs w:val="21"/>
          <w:lang w:eastAsia="zh-CN"/>
        </w:rPr>
        <w:t>泰州市姜堰区马厂路</w:t>
      </w:r>
      <w:r>
        <w:rPr>
          <w:rFonts w:hint="eastAsia" w:ascii="宋体" w:hAnsi="宋体"/>
          <w:sz w:val="21"/>
          <w:szCs w:val="21"/>
          <w:lang w:val="en-US" w:eastAsia="zh-CN"/>
        </w:rPr>
        <w:t>1037号三楼</w:t>
      </w:r>
      <w:r>
        <w:rPr>
          <w:rFonts w:hint="eastAsia" w:ascii="宋体" w:hAnsi="宋体"/>
          <w:sz w:val="21"/>
          <w:szCs w:val="21"/>
        </w:rPr>
        <w:t>（</w:t>
      </w:r>
      <w:r>
        <w:rPr>
          <w:rFonts w:hint="eastAsia" w:ascii="宋体" w:hAnsi="宋体"/>
          <w:sz w:val="21"/>
          <w:szCs w:val="21"/>
          <w:lang w:eastAsia="zh-CN"/>
        </w:rPr>
        <w:t>南通正元工程项目管理有限公司</w:t>
      </w:r>
      <w:r>
        <w:rPr>
          <w:rFonts w:hint="eastAsia" w:ascii="宋体" w:hAnsi="宋体"/>
          <w:sz w:val="21"/>
          <w:szCs w:val="21"/>
        </w:rPr>
        <w:t>）购</w:t>
      </w:r>
      <w:r>
        <w:rPr>
          <w:rFonts w:hint="eastAsia" w:ascii="宋体" w:hAnsi="宋体" w:cs="Arial"/>
          <w:sz w:val="21"/>
          <w:szCs w:val="21"/>
          <w:shd w:val="clear" w:color="auto" w:fill="FFFFFF"/>
          <w:lang w:val="zh-TW" w:bidi="zh-TW"/>
        </w:rPr>
        <w:t>买招标文件。</w:t>
      </w:r>
    </w:p>
    <w:p>
      <w:pPr>
        <w:pStyle w:val="3"/>
        <w:spacing w:line="400" w:lineRule="exact"/>
        <w:ind w:firstLine="420" w:firstLineChars="200"/>
        <w:rPr>
          <w:sz w:val="21"/>
          <w:szCs w:val="21"/>
        </w:rPr>
      </w:pPr>
      <w:r>
        <w:rPr>
          <w:rFonts w:hint="eastAsia" w:ascii="宋体" w:hAnsi="宋体" w:cs="Arial"/>
          <w:sz w:val="21"/>
          <w:szCs w:val="21"/>
          <w:shd w:val="clear" w:color="auto" w:fill="FFFFFF"/>
          <w:lang w:val="zh-TW" w:eastAsia="zh-TW" w:bidi="zh-TW"/>
        </w:rPr>
        <w:t>售价：</w:t>
      </w:r>
      <w:r>
        <w:rPr>
          <w:rFonts w:hint="eastAsia" w:ascii="宋体" w:hAnsi="宋体" w:cs="Arial"/>
          <w:sz w:val="21"/>
          <w:szCs w:val="21"/>
          <w:shd w:val="clear" w:color="auto" w:fill="FFFFFF"/>
          <w:lang w:val="en-US" w:eastAsia="zh-CN" w:bidi="zh-TW"/>
        </w:rPr>
        <w:t>叁</w:t>
      </w:r>
      <w:r>
        <w:rPr>
          <w:rFonts w:hint="eastAsia" w:ascii="宋体" w:hAnsi="宋体" w:cs="Arial"/>
          <w:sz w:val="21"/>
          <w:szCs w:val="21"/>
          <w:shd w:val="clear" w:color="auto" w:fill="FFFFFF"/>
          <w:lang w:val="zh-TW" w:eastAsia="zh-TW" w:bidi="zh-TW"/>
        </w:rPr>
        <w:t>佰元整，售后不退</w:t>
      </w:r>
    </w:p>
    <w:p>
      <w:pPr>
        <w:pStyle w:val="11"/>
        <w:spacing w:after="0" w:line="400" w:lineRule="exact"/>
        <w:ind w:left="0" w:firstLine="420" w:firstLineChars="200"/>
        <w:rPr>
          <w:rFonts w:ascii="宋体" w:hAnsi="宋体"/>
          <w:sz w:val="21"/>
          <w:szCs w:val="21"/>
        </w:rPr>
      </w:pPr>
      <w:r>
        <w:rPr>
          <w:rFonts w:hint="eastAsia" w:ascii="宋体" w:hAnsi="宋体"/>
          <w:sz w:val="21"/>
          <w:szCs w:val="21"/>
        </w:rPr>
        <w:t>有关本次招标的事项若存在变动或修改，敬请及时关注</w:t>
      </w:r>
      <w:r>
        <w:rPr>
          <w:rFonts w:hint="eastAsia" w:ascii="宋体" w:hAnsi="宋体"/>
          <w:sz w:val="21"/>
          <w:szCs w:val="21"/>
          <w:lang w:val="en-US" w:eastAsia="zh-CN"/>
        </w:rPr>
        <w:t>姜堰新闻网http://www.jyxww.com.cn</w:t>
      </w:r>
      <w:r>
        <w:rPr>
          <w:rFonts w:hint="eastAsia" w:ascii="宋体" w:hAnsi="宋体"/>
          <w:sz w:val="21"/>
          <w:szCs w:val="21"/>
        </w:rPr>
        <w:t>发布的信息更正公告。</w:t>
      </w:r>
    </w:p>
    <w:p>
      <w:pPr>
        <w:pStyle w:val="9"/>
        <w:tabs>
          <w:tab w:val="left" w:pos="2268"/>
        </w:tabs>
        <w:spacing w:line="400" w:lineRule="exact"/>
        <w:ind w:firstLine="480"/>
        <w:rPr>
          <w:rFonts w:ascii="宋体" w:hAnsi="宋体"/>
          <w:szCs w:val="21"/>
        </w:rPr>
      </w:pPr>
      <w:r>
        <w:rPr>
          <w:rFonts w:hint="eastAsia" w:ascii="宋体" w:hAnsi="宋体"/>
          <w:b/>
          <w:bCs/>
          <w:szCs w:val="21"/>
        </w:rPr>
        <w:t>五</w:t>
      </w:r>
      <w:r>
        <w:rPr>
          <w:rFonts w:ascii="宋体" w:hAnsi="宋体"/>
          <w:b/>
          <w:bCs/>
          <w:szCs w:val="21"/>
        </w:rPr>
        <w:t>、响应文件接收截止时间和地点：</w:t>
      </w:r>
    </w:p>
    <w:p>
      <w:pPr>
        <w:spacing w:line="400" w:lineRule="exact"/>
        <w:ind w:firstLine="420" w:firstLineChars="200"/>
        <w:rPr>
          <w:rFonts w:ascii="宋体" w:hAnsi="宋体"/>
          <w:color w:val="000000"/>
          <w:sz w:val="21"/>
          <w:szCs w:val="21"/>
        </w:rPr>
      </w:pPr>
      <w:r>
        <w:rPr>
          <w:rFonts w:ascii="宋体" w:hAnsi="宋体"/>
          <w:color w:val="000000"/>
          <w:sz w:val="21"/>
          <w:szCs w:val="21"/>
        </w:rPr>
        <w:t>1、响应文件接收截止时间：</w:t>
      </w:r>
      <w:r>
        <w:rPr>
          <w:rFonts w:ascii="宋体" w:hAnsi="宋体"/>
          <w:color w:val="FF0000"/>
          <w:sz w:val="21"/>
          <w:szCs w:val="21"/>
          <w:u w:val="single"/>
        </w:rPr>
        <w:t xml:space="preserve"> 202</w:t>
      </w:r>
      <w:r>
        <w:rPr>
          <w:rFonts w:hint="eastAsia" w:ascii="宋体" w:hAnsi="宋体"/>
          <w:color w:val="FF0000"/>
          <w:sz w:val="21"/>
          <w:szCs w:val="21"/>
          <w:u w:val="single"/>
          <w:lang w:val="en-US" w:eastAsia="zh-CN"/>
        </w:rPr>
        <w:t>3</w:t>
      </w:r>
      <w:r>
        <w:rPr>
          <w:rFonts w:ascii="宋体" w:hAnsi="宋体"/>
          <w:color w:val="FF0000"/>
          <w:sz w:val="21"/>
          <w:szCs w:val="21"/>
        </w:rPr>
        <w:t>年</w:t>
      </w:r>
      <w:r>
        <w:rPr>
          <w:rFonts w:hint="eastAsia" w:ascii="宋体" w:hAnsi="宋体"/>
          <w:color w:val="FF0000"/>
          <w:sz w:val="21"/>
          <w:szCs w:val="21"/>
          <w:u w:val="single"/>
          <w:lang w:val="en-US" w:eastAsia="zh-CN"/>
        </w:rPr>
        <w:t>4</w:t>
      </w:r>
      <w:r>
        <w:rPr>
          <w:rFonts w:ascii="宋体" w:hAnsi="宋体"/>
          <w:color w:val="FF0000"/>
          <w:sz w:val="21"/>
          <w:szCs w:val="21"/>
        </w:rPr>
        <w:t>月</w:t>
      </w:r>
      <w:r>
        <w:rPr>
          <w:rFonts w:hint="eastAsia" w:ascii="宋体" w:hAnsi="宋体"/>
          <w:color w:val="FF0000"/>
          <w:sz w:val="21"/>
          <w:szCs w:val="21"/>
          <w:u w:val="single"/>
          <w:lang w:val="en-US" w:eastAsia="zh-CN"/>
        </w:rPr>
        <w:t>4</w:t>
      </w:r>
      <w:r>
        <w:rPr>
          <w:rFonts w:ascii="宋体" w:hAnsi="宋体"/>
          <w:color w:val="FF0000"/>
          <w:sz w:val="21"/>
          <w:szCs w:val="21"/>
        </w:rPr>
        <w:t>日</w:t>
      </w:r>
      <w:r>
        <w:rPr>
          <w:rFonts w:hint="eastAsia" w:ascii="宋体" w:hAnsi="宋体"/>
          <w:color w:val="FF0000"/>
          <w:sz w:val="21"/>
          <w:szCs w:val="21"/>
          <w:u w:val="single"/>
          <w:lang w:val="en-US" w:eastAsia="zh-CN"/>
        </w:rPr>
        <w:t>10</w:t>
      </w:r>
      <w:r>
        <w:rPr>
          <w:rFonts w:hint="eastAsia" w:ascii="宋体" w:hAnsi="宋体"/>
          <w:color w:val="FF0000"/>
          <w:sz w:val="21"/>
          <w:szCs w:val="21"/>
        </w:rPr>
        <w:t>时</w:t>
      </w:r>
      <w:r>
        <w:rPr>
          <w:rFonts w:hint="eastAsia" w:ascii="宋体" w:hAnsi="宋体"/>
          <w:color w:val="FF0000"/>
          <w:sz w:val="21"/>
          <w:szCs w:val="21"/>
          <w:u w:val="single"/>
          <w:lang w:val="en-US" w:eastAsia="zh-CN"/>
        </w:rPr>
        <w:t>0</w:t>
      </w:r>
      <w:r>
        <w:rPr>
          <w:rFonts w:hint="eastAsia" w:ascii="宋体" w:hAnsi="宋体" w:cs="宋体"/>
          <w:bCs/>
          <w:color w:val="FF0000"/>
          <w:sz w:val="21"/>
          <w:szCs w:val="21"/>
          <w:u w:val="single"/>
          <w:shd w:val="clear" w:color="auto" w:fill="FFFFFF"/>
          <w:lang w:bidi="ar"/>
        </w:rPr>
        <w:t>0</w:t>
      </w:r>
      <w:r>
        <w:rPr>
          <w:rFonts w:hint="eastAsia" w:ascii="宋体" w:hAnsi="宋体" w:cs="宋体"/>
          <w:color w:val="000000"/>
          <w:sz w:val="21"/>
          <w:szCs w:val="21"/>
        </w:rPr>
        <w:t>，</w:t>
      </w:r>
      <w:r>
        <w:rPr>
          <w:rFonts w:hint="eastAsia" w:ascii="宋体" w:hAnsi="宋体" w:cs="宋体"/>
          <w:bCs/>
          <w:sz w:val="21"/>
          <w:szCs w:val="21"/>
        </w:rPr>
        <w:t>逾期送达或不按招标文件要求密封的投标文件拒绝接收。</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2、投标文件接收地点：泰州市姜堰区</w:t>
      </w:r>
      <w:r>
        <w:rPr>
          <w:rFonts w:hint="eastAsia" w:ascii="宋体" w:hAnsi="宋体" w:cs="宋体"/>
          <w:color w:val="000000"/>
          <w:sz w:val="21"/>
          <w:szCs w:val="21"/>
          <w:lang w:val="en-US" w:eastAsia="zh-CN"/>
        </w:rPr>
        <w:t>顾高镇二楼会议室</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3、投标文件接受方式为书面形式当面送达或</w:t>
      </w:r>
      <w:r>
        <w:rPr>
          <w:rFonts w:ascii="宋体" w:hAnsi="宋体" w:cs="宋体"/>
          <w:color w:val="000000"/>
          <w:sz w:val="21"/>
          <w:szCs w:val="21"/>
        </w:rPr>
        <w:t>邮寄</w:t>
      </w:r>
      <w:r>
        <w:rPr>
          <w:rFonts w:hint="eastAsia" w:ascii="宋体" w:hAnsi="宋体" w:cs="宋体"/>
          <w:color w:val="000000"/>
          <w:sz w:val="21"/>
          <w:szCs w:val="21"/>
        </w:rPr>
        <w:t>。</w:t>
      </w:r>
    </w:p>
    <w:p>
      <w:pPr>
        <w:snapToGrid w:val="0"/>
        <w:spacing w:line="440" w:lineRule="exact"/>
        <w:ind w:firstLine="422" w:firstLineChars="200"/>
        <w:rPr>
          <w:rFonts w:hint="eastAsia" w:ascii="宋体" w:hAnsi="宋体" w:cs="宋体"/>
          <w:b/>
          <w:bCs/>
          <w:sz w:val="21"/>
          <w:szCs w:val="21"/>
          <w:shd w:val="clear" w:color="auto" w:fill="FFFFFF"/>
          <w:lang w:val="zh-TW" w:eastAsia="zh-TW" w:bidi="zh-TW"/>
        </w:rPr>
      </w:pPr>
      <w:r>
        <w:rPr>
          <w:rFonts w:hint="eastAsia" w:ascii="宋体" w:hAnsi="宋体"/>
          <w:b/>
          <w:bCs/>
          <w:color w:val="000000"/>
          <w:sz w:val="21"/>
          <w:szCs w:val="21"/>
        </w:rPr>
        <w:t>六、</w:t>
      </w:r>
      <w:r>
        <w:rPr>
          <w:rFonts w:hint="eastAsia" w:ascii="宋体" w:cs="Arial"/>
          <w:b/>
          <w:bCs/>
          <w:color w:val="000000"/>
          <w:sz w:val="24"/>
        </w:rPr>
        <w:t>现场踏勘：</w:t>
      </w:r>
    </w:p>
    <w:p>
      <w:pPr>
        <w:snapToGrid w:val="0"/>
        <w:spacing w:line="440" w:lineRule="exact"/>
        <w:ind w:firstLine="420" w:firstLineChars="200"/>
        <w:rPr>
          <w:rFonts w:hint="eastAsia" w:ascii="宋体" w:hAnsi="宋体" w:cs="宋体"/>
          <w:bCs/>
          <w:sz w:val="21"/>
          <w:szCs w:val="21"/>
          <w:shd w:val="clear" w:color="auto" w:fill="FFFFFF"/>
          <w:lang w:bidi="ar"/>
        </w:rPr>
      </w:pPr>
      <w:r>
        <w:rPr>
          <w:rFonts w:hint="eastAsia" w:ascii="宋体" w:hAnsi="宋体" w:cs="宋体"/>
          <w:bCs/>
          <w:sz w:val="21"/>
          <w:szCs w:val="21"/>
          <w:shd w:val="clear" w:color="auto" w:fill="FFFFFF"/>
          <w:lang w:bidi="ar"/>
        </w:rPr>
        <w:t>供应商自行踏勘。（请各供应商对项目现场和环境进行自主踏勘，未现场踏勘和未提出疑义的供应商将被视为已踏勘，认同采购项目要求的内容，由此造成的后果由供应商负责。）</w:t>
      </w:r>
    </w:p>
    <w:p>
      <w:pPr>
        <w:snapToGrid w:val="0"/>
        <w:spacing w:line="440" w:lineRule="exact"/>
        <w:ind w:firstLine="482" w:firstLineChars="200"/>
        <w:rPr>
          <w:rFonts w:hint="eastAsia" w:ascii="宋体" w:cs="Arial"/>
          <w:color w:val="000000"/>
          <w:sz w:val="24"/>
        </w:rPr>
      </w:pPr>
      <w:r>
        <w:rPr>
          <w:rFonts w:hint="eastAsia" w:ascii="宋体" w:cs="Arial"/>
          <w:b/>
          <w:bCs/>
          <w:color w:val="000000"/>
          <w:sz w:val="24"/>
          <w:lang w:val="en-US" w:eastAsia="zh-CN"/>
        </w:rPr>
        <w:t>七</w:t>
      </w:r>
      <w:r>
        <w:rPr>
          <w:rFonts w:hint="eastAsia" w:ascii="宋体" w:cs="Arial"/>
          <w:b/>
          <w:bCs/>
          <w:color w:val="000000"/>
          <w:sz w:val="24"/>
        </w:rPr>
        <w:t>、谈判保证金</w:t>
      </w:r>
      <w:r>
        <w:rPr>
          <w:rFonts w:hint="eastAsia" w:ascii="宋体" w:cs="Arial"/>
          <w:color w:val="000000"/>
          <w:sz w:val="24"/>
        </w:rPr>
        <w:t>：</w:t>
      </w:r>
    </w:p>
    <w:p>
      <w:pPr>
        <w:widowControl/>
        <w:spacing w:line="400" w:lineRule="exact"/>
        <w:ind w:firstLine="420" w:firstLineChars="200"/>
        <w:jc w:val="left"/>
        <w:rPr>
          <w:rFonts w:hint="eastAsia" w:ascii="宋体" w:hAnsi="宋体" w:cs="Arial"/>
          <w:color w:val="000000"/>
          <w:sz w:val="21"/>
          <w:szCs w:val="16"/>
        </w:rPr>
      </w:pPr>
      <w:r>
        <w:rPr>
          <w:rFonts w:hint="eastAsia" w:ascii="宋体" w:hAnsi="宋体" w:cs="Arial"/>
          <w:color w:val="000000"/>
          <w:sz w:val="21"/>
          <w:szCs w:val="16"/>
        </w:rPr>
        <w:t>本项目需缴纳谈判保证金</w:t>
      </w:r>
    </w:p>
    <w:p>
      <w:pPr>
        <w:widowControl/>
        <w:spacing w:line="400" w:lineRule="exact"/>
        <w:ind w:firstLine="420" w:firstLineChars="200"/>
        <w:jc w:val="left"/>
        <w:rPr>
          <w:rFonts w:hint="eastAsia" w:ascii="宋体" w:hAnsi="宋体" w:cs="Arial"/>
          <w:color w:val="000000"/>
          <w:sz w:val="21"/>
          <w:szCs w:val="16"/>
        </w:rPr>
      </w:pPr>
      <w:r>
        <w:rPr>
          <w:rFonts w:hint="eastAsia" w:ascii="宋体" w:hAnsi="宋体" w:cs="Arial"/>
          <w:color w:val="000000"/>
          <w:sz w:val="21"/>
          <w:szCs w:val="16"/>
        </w:rPr>
        <w:t>本项目谈判保证金为人民币</w:t>
      </w:r>
      <w:r>
        <w:rPr>
          <w:rFonts w:hint="eastAsia" w:ascii="宋体" w:hAnsi="宋体" w:cs="Arial"/>
          <w:color w:val="000000"/>
          <w:sz w:val="21"/>
          <w:szCs w:val="16"/>
          <w:u w:val="single"/>
          <w:lang w:val="en-US" w:eastAsia="zh-CN"/>
        </w:rPr>
        <w:t>3000</w:t>
      </w:r>
      <w:r>
        <w:rPr>
          <w:rFonts w:hint="eastAsia" w:ascii="宋体" w:hAnsi="宋体" w:cs="Arial"/>
          <w:color w:val="000000"/>
          <w:sz w:val="21"/>
          <w:szCs w:val="16"/>
        </w:rPr>
        <w:t>元整。</w:t>
      </w:r>
    </w:p>
    <w:p>
      <w:pPr>
        <w:snapToGrid w:val="0"/>
        <w:spacing w:line="440" w:lineRule="exact"/>
        <w:ind w:firstLine="420" w:firstLineChars="200"/>
        <w:rPr>
          <w:rFonts w:hint="eastAsia" w:ascii="宋体"/>
          <w:color w:val="000000"/>
          <w:kern w:val="0"/>
          <w:sz w:val="24"/>
        </w:rPr>
      </w:pPr>
      <w:r>
        <w:rPr>
          <w:rFonts w:hint="eastAsia" w:ascii="宋体" w:hAnsi="宋体" w:cs="Arial"/>
          <w:color w:val="000000"/>
          <w:sz w:val="21"/>
          <w:szCs w:val="16"/>
        </w:rPr>
        <w:t>保证金缴纳形式：保证金</w:t>
      </w:r>
      <w:r>
        <w:rPr>
          <w:rFonts w:hint="eastAsia" w:ascii="宋体" w:hAnsi="宋体" w:cs="Arial"/>
          <w:color w:val="000000"/>
          <w:sz w:val="21"/>
          <w:szCs w:val="16"/>
          <w:lang w:val="en-US" w:eastAsia="zh-CN"/>
        </w:rPr>
        <w:t>以现金方式收取</w:t>
      </w:r>
      <w:r>
        <w:rPr>
          <w:rFonts w:hint="eastAsia" w:ascii="宋体" w:hAnsi="宋体" w:cs="Arial"/>
          <w:color w:val="000000"/>
          <w:sz w:val="21"/>
          <w:szCs w:val="16"/>
        </w:rPr>
        <w:t>，</w:t>
      </w:r>
      <w:r>
        <w:rPr>
          <w:rFonts w:hint="eastAsia" w:ascii="宋体" w:hAnsi="宋体" w:cs="Arial"/>
          <w:color w:val="000000"/>
          <w:sz w:val="21"/>
          <w:szCs w:val="16"/>
          <w:lang w:val="en-US" w:eastAsia="zh-CN"/>
        </w:rPr>
        <w:t>保证金密封在信封内（密封处盖章）</w:t>
      </w:r>
      <w:r>
        <w:rPr>
          <w:rFonts w:hint="eastAsia" w:ascii="宋体" w:hAnsi="宋体" w:cs="Arial"/>
          <w:color w:val="000000"/>
          <w:sz w:val="21"/>
          <w:szCs w:val="16"/>
        </w:rPr>
        <w:t>与谈判响应文件一起递交（不要密封在谈判响应文件中），评审结束后，未成交供应商的保证金予以当场退回，成交供应商的保证金应当在合同签订后5个工作日内，由代理机构按照程序退还。</w:t>
      </w:r>
      <w:r>
        <w:rPr>
          <w:rFonts w:hint="eastAsia" w:ascii="宋体"/>
          <w:color w:val="000000"/>
          <w:kern w:val="0"/>
          <w:sz w:val="24"/>
        </w:rPr>
        <w:t xml:space="preserve"> </w:t>
      </w:r>
    </w:p>
    <w:p>
      <w:pPr>
        <w:pStyle w:val="9"/>
        <w:tabs>
          <w:tab w:val="left" w:pos="2268"/>
        </w:tabs>
        <w:spacing w:line="400" w:lineRule="exact"/>
        <w:ind w:firstLine="480"/>
        <w:rPr>
          <w:rFonts w:ascii="宋体" w:hAnsi="宋体"/>
          <w:b/>
          <w:szCs w:val="21"/>
        </w:rPr>
      </w:pPr>
      <w:r>
        <w:rPr>
          <w:rFonts w:hint="eastAsia" w:ascii="宋体" w:hAnsi="宋体"/>
          <w:b/>
          <w:szCs w:val="21"/>
          <w:lang w:val="en-US" w:eastAsia="zh-CN"/>
        </w:rPr>
        <w:t>八</w:t>
      </w:r>
      <w:r>
        <w:rPr>
          <w:rFonts w:ascii="宋体" w:hAnsi="宋体"/>
          <w:b/>
          <w:szCs w:val="21"/>
        </w:rPr>
        <w:t>、本次采购联系事项：</w:t>
      </w:r>
    </w:p>
    <w:p>
      <w:pPr>
        <w:pStyle w:val="9"/>
        <w:widowControl/>
        <w:spacing w:line="400" w:lineRule="exact"/>
        <w:ind w:firstLine="480"/>
        <w:jc w:val="left"/>
        <w:rPr>
          <w:rFonts w:ascii="宋体" w:hAnsi="宋体"/>
          <w:szCs w:val="21"/>
        </w:rPr>
      </w:pPr>
      <w:r>
        <w:rPr>
          <w:rFonts w:ascii="宋体" w:hAnsi="宋体"/>
          <w:bCs/>
          <w:szCs w:val="21"/>
        </w:rPr>
        <w:t>1、采购人：</w:t>
      </w:r>
      <w:r>
        <w:rPr>
          <w:rFonts w:ascii="宋体" w:hAnsi="宋体"/>
          <w:bCs/>
          <w:szCs w:val="21"/>
          <w:u w:val="single"/>
        </w:rPr>
        <w:t xml:space="preserve">  </w:t>
      </w:r>
      <w:r>
        <w:rPr>
          <w:rFonts w:hint="eastAsia" w:ascii="宋体" w:hAnsi="宋体"/>
          <w:color w:val="000000"/>
          <w:szCs w:val="21"/>
          <w:u w:val="single"/>
          <w:lang w:eastAsia="zh-CN"/>
        </w:rPr>
        <w:t>泰州市姜堰区顾高镇人民政府</w:t>
      </w:r>
      <w:r>
        <w:rPr>
          <w:rFonts w:ascii="宋体" w:hAnsi="宋体"/>
          <w:bCs/>
          <w:szCs w:val="21"/>
          <w:u w:val="single"/>
        </w:rPr>
        <w:t xml:space="preserve">   </w:t>
      </w:r>
      <w:r>
        <w:rPr>
          <w:rFonts w:ascii="宋体" w:hAnsi="宋体"/>
          <w:bCs/>
          <w:szCs w:val="21"/>
        </w:rPr>
        <w:t>，地址</w:t>
      </w:r>
      <w:r>
        <w:rPr>
          <w:rFonts w:ascii="宋体" w:hAnsi="宋体"/>
          <w:bCs/>
          <w:szCs w:val="21"/>
          <w:u w:val="single"/>
        </w:rPr>
        <w:t>：</w:t>
      </w:r>
      <w:r>
        <w:rPr>
          <w:rFonts w:hint="eastAsia" w:ascii="宋体" w:hAnsi="宋体"/>
          <w:color w:val="000000"/>
          <w:szCs w:val="21"/>
          <w:u w:val="single"/>
        </w:rPr>
        <w:t xml:space="preserve"> 江苏省泰州市</w:t>
      </w:r>
      <w:r>
        <w:rPr>
          <w:rFonts w:hint="eastAsia" w:ascii="宋体" w:hAnsi="宋体"/>
          <w:color w:val="000000"/>
          <w:szCs w:val="21"/>
          <w:u w:val="single"/>
          <w:lang w:val="en-US" w:eastAsia="zh-CN"/>
        </w:rPr>
        <w:t>顾高镇</w:t>
      </w:r>
      <w:r>
        <w:rPr>
          <w:rFonts w:ascii="宋体" w:hAnsi="宋体"/>
          <w:bCs/>
          <w:szCs w:val="21"/>
          <w:u w:val="single"/>
        </w:rPr>
        <w:t xml:space="preserve">  </w:t>
      </w:r>
      <w:r>
        <w:rPr>
          <w:rFonts w:ascii="宋体" w:hAnsi="宋体"/>
          <w:bCs/>
          <w:szCs w:val="21"/>
        </w:rPr>
        <w:t>，联系人：</w:t>
      </w:r>
      <w:r>
        <w:rPr>
          <w:rFonts w:ascii="宋体" w:hAnsi="宋体"/>
          <w:bCs/>
          <w:szCs w:val="21"/>
          <w:u w:val="single"/>
        </w:rPr>
        <w:t xml:space="preserve">  </w:t>
      </w:r>
      <w:r>
        <w:rPr>
          <w:rFonts w:hint="eastAsia" w:ascii="宋体" w:hAnsi="宋体"/>
          <w:bCs/>
          <w:szCs w:val="21"/>
          <w:u w:val="single"/>
          <w:lang w:val="en-US" w:eastAsia="zh-CN"/>
        </w:rPr>
        <w:t>陈</w:t>
      </w:r>
      <w:r>
        <w:rPr>
          <w:rFonts w:ascii="宋体" w:hAnsi="宋体"/>
          <w:bCs/>
          <w:szCs w:val="21"/>
          <w:u w:val="single"/>
        </w:rPr>
        <w:t xml:space="preserve">先生 </w:t>
      </w:r>
      <w:r>
        <w:rPr>
          <w:rFonts w:ascii="宋体" w:hAnsi="宋体"/>
          <w:bCs/>
          <w:szCs w:val="21"/>
        </w:rPr>
        <w:t>，电话：</w:t>
      </w:r>
      <w:r>
        <w:rPr>
          <w:rFonts w:ascii="宋体" w:hAnsi="宋体"/>
          <w:bCs/>
          <w:szCs w:val="21"/>
          <w:u w:val="single"/>
        </w:rPr>
        <w:t xml:space="preserve"> </w:t>
      </w:r>
      <w:r>
        <w:rPr>
          <w:rFonts w:hint="eastAsia" w:ascii="宋体" w:hAnsi="宋体"/>
          <w:bCs/>
          <w:szCs w:val="21"/>
          <w:u w:val="single"/>
          <w:lang w:val="en-US" w:eastAsia="zh-CN"/>
        </w:rPr>
        <w:t>0523-</w:t>
      </w:r>
      <w:r>
        <w:rPr>
          <w:rFonts w:hint="eastAsia" w:ascii="宋体" w:hAnsi="宋体"/>
          <w:bCs/>
          <w:szCs w:val="21"/>
          <w:u w:val="single"/>
        </w:rPr>
        <w:t xml:space="preserve">88129026 </w:t>
      </w:r>
      <w:r>
        <w:rPr>
          <w:rFonts w:ascii="宋体" w:hAnsi="宋体"/>
          <w:bCs/>
          <w:szCs w:val="21"/>
          <w:u w:val="single"/>
        </w:rPr>
        <w:t xml:space="preserve"> </w:t>
      </w:r>
      <w:r>
        <w:rPr>
          <w:rFonts w:ascii="宋体" w:hAnsi="宋体"/>
          <w:bCs/>
          <w:szCs w:val="21"/>
        </w:rPr>
        <w:t xml:space="preserve">，邮政编码： </w:t>
      </w:r>
      <w:r>
        <w:rPr>
          <w:rFonts w:ascii="宋体" w:hAnsi="宋体"/>
          <w:bCs/>
          <w:szCs w:val="21"/>
          <w:u w:val="single"/>
        </w:rPr>
        <w:t>225500 。</w:t>
      </w:r>
    </w:p>
    <w:p>
      <w:pPr>
        <w:pStyle w:val="9"/>
        <w:widowControl/>
        <w:spacing w:line="400" w:lineRule="exact"/>
        <w:ind w:firstLine="480"/>
        <w:jc w:val="left"/>
        <w:rPr>
          <w:rFonts w:ascii="宋体" w:hAnsi="宋体"/>
          <w:bCs/>
          <w:szCs w:val="21"/>
        </w:rPr>
      </w:pPr>
      <w:r>
        <w:rPr>
          <w:rFonts w:ascii="宋体" w:hAnsi="宋体"/>
          <w:bCs/>
          <w:szCs w:val="21"/>
        </w:rPr>
        <w:t>2、委托代理机构：</w:t>
      </w:r>
      <w:r>
        <w:rPr>
          <w:rFonts w:ascii="宋体" w:hAnsi="宋体"/>
          <w:bCs/>
          <w:szCs w:val="21"/>
          <w:u w:val="single"/>
        </w:rPr>
        <w:t xml:space="preserve">   </w:t>
      </w:r>
      <w:r>
        <w:rPr>
          <w:rFonts w:hint="eastAsia" w:ascii="宋体" w:hAnsi="宋体"/>
          <w:bCs/>
          <w:szCs w:val="21"/>
          <w:u w:val="single"/>
          <w:lang w:eastAsia="zh-CN"/>
        </w:rPr>
        <w:t>南通正元工程项目管理有限公司</w:t>
      </w:r>
      <w:r>
        <w:rPr>
          <w:rFonts w:ascii="宋体" w:hAnsi="宋体"/>
          <w:bCs/>
          <w:szCs w:val="21"/>
          <w:u w:val="single"/>
        </w:rPr>
        <w:t xml:space="preserve">   </w:t>
      </w:r>
      <w:r>
        <w:rPr>
          <w:rFonts w:ascii="宋体" w:hAnsi="宋体"/>
          <w:bCs/>
          <w:szCs w:val="21"/>
        </w:rPr>
        <w:t>，地址：</w:t>
      </w:r>
      <w:r>
        <w:rPr>
          <w:rFonts w:hint="eastAsia" w:ascii="宋体" w:hAnsi="宋体"/>
          <w:bCs/>
          <w:szCs w:val="21"/>
        </w:rPr>
        <w:t>泰州市姜堰区</w:t>
      </w:r>
      <w:r>
        <w:rPr>
          <w:rFonts w:hint="eastAsia" w:ascii="宋体" w:hAnsi="宋体"/>
          <w:bCs/>
          <w:szCs w:val="21"/>
          <w:lang w:eastAsia="zh-CN"/>
        </w:rPr>
        <w:t>马厂路</w:t>
      </w:r>
      <w:r>
        <w:rPr>
          <w:rFonts w:hint="eastAsia" w:ascii="宋体" w:hAnsi="宋体"/>
          <w:bCs/>
          <w:szCs w:val="21"/>
          <w:lang w:val="en-US" w:eastAsia="zh-CN"/>
        </w:rPr>
        <w:t>1037号三楼</w:t>
      </w:r>
      <w:r>
        <w:rPr>
          <w:rFonts w:ascii="宋体" w:hAnsi="宋体"/>
          <w:bCs/>
          <w:szCs w:val="21"/>
        </w:rPr>
        <w:t>，联系人：</w:t>
      </w:r>
      <w:r>
        <w:rPr>
          <w:rFonts w:ascii="宋体" w:hAnsi="宋体"/>
          <w:bCs/>
          <w:szCs w:val="21"/>
          <w:u w:val="single"/>
        </w:rPr>
        <w:t xml:space="preserve"> </w:t>
      </w:r>
      <w:r>
        <w:rPr>
          <w:rFonts w:hint="eastAsia" w:ascii="宋体" w:hAnsi="宋体"/>
          <w:bCs/>
          <w:szCs w:val="21"/>
          <w:u w:val="single"/>
          <w:lang w:eastAsia="zh-CN"/>
        </w:rPr>
        <w:t>孙女士</w:t>
      </w:r>
      <w:r>
        <w:rPr>
          <w:rFonts w:ascii="宋体" w:hAnsi="宋体"/>
          <w:bCs/>
          <w:szCs w:val="21"/>
          <w:u w:val="single"/>
        </w:rPr>
        <w:t xml:space="preserve">   </w:t>
      </w:r>
      <w:r>
        <w:rPr>
          <w:rFonts w:ascii="宋体" w:hAnsi="宋体"/>
          <w:bCs/>
          <w:szCs w:val="21"/>
        </w:rPr>
        <w:t>，电话：</w:t>
      </w:r>
      <w:r>
        <w:rPr>
          <w:rFonts w:ascii="宋体" w:hAnsi="宋体"/>
          <w:bCs/>
          <w:szCs w:val="21"/>
          <w:u w:val="single"/>
        </w:rPr>
        <w:t xml:space="preserve">  </w:t>
      </w:r>
      <w:r>
        <w:rPr>
          <w:rFonts w:hint="eastAsia" w:ascii="宋体" w:hAnsi="宋体"/>
          <w:bCs/>
          <w:szCs w:val="21"/>
          <w:u w:val="single"/>
          <w:lang w:val="en-US" w:eastAsia="zh-CN"/>
        </w:rPr>
        <w:t>0523-88581116</w:t>
      </w:r>
      <w:r>
        <w:rPr>
          <w:rFonts w:ascii="宋体" w:hAnsi="宋体"/>
          <w:bCs/>
          <w:szCs w:val="21"/>
          <w:u w:val="single"/>
        </w:rPr>
        <w:t xml:space="preserve">  </w:t>
      </w:r>
      <w:r>
        <w:rPr>
          <w:rFonts w:ascii="宋体" w:hAnsi="宋体"/>
          <w:bCs/>
          <w:szCs w:val="21"/>
        </w:rPr>
        <w:t>，邮政编码：</w:t>
      </w:r>
      <w:r>
        <w:rPr>
          <w:rFonts w:ascii="宋体" w:hAnsi="宋体"/>
          <w:bCs/>
          <w:szCs w:val="21"/>
          <w:u w:val="single"/>
        </w:rPr>
        <w:t>225500。</w:t>
      </w:r>
    </w:p>
    <w:p>
      <w:pPr>
        <w:pStyle w:val="9"/>
        <w:spacing w:line="400" w:lineRule="exact"/>
        <w:ind w:firstLine="480"/>
        <w:rPr>
          <w:rFonts w:ascii="宋体" w:hAnsi="宋体"/>
          <w:bCs/>
          <w:szCs w:val="21"/>
        </w:rPr>
      </w:pPr>
    </w:p>
    <w:p>
      <w:pPr>
        <w:pStyle w:val="9"/>
        <w:widowControl/>
        <w:spacing w:line="400" w:lineRule="exact"/>
        <w:ind w:firstLine="420"/>
        <w:jc w:val="right"/>
        <w:rPr>
          <w:rFonts w:ascii="宋体" w:hAnsi="宋体"/>
          <w:bCs/>
          <w:szCs w:val="21"/>
          <w:u w:val="single"/>
        </w:rPr>
      </w:pPr>
      <w:r>
        <w:rPr>
          <w:rFonts w:ascii="宋体" w:hAnsi="宋体"/>
          <w:bCs/>
          <w:szCs w:val="21"/>
        </w:rPr>
        <w:t xml:space="preserve">             代理机构名称：</w:t>
      </w:r>
      <w:r>
        <w:rPr>
          <w:rFonts w:hint="eastAsia" w:ascii="宋体" w:hAnsi="宋体"/>
          <w:bCs/>
          <w:szCs w:val="21"/>
          <w:lang w:eastAsia="zh-CN"/>
        </w:rPr>
        <w:t>南通正元工程项目管理有限公司</w:t>
      </w:r>
      <w:r>
        <w:rPr>
          <w:rFonts w:ascii="宋体" w:hAnsi="宋体"/>
          <w:bCs/>
          <w:szCs w:val="21"/>
          <w:u w:val="single"/>
        </w:rPr>
        <w:t xml:space="preserve">   </w:t>
      </w:r>
    </w:p>
    <w:p>
      <w:pPr>
        <w:jc w:val="right"/>
      </w:pPr>
      <w:r>
        <w:rPr>
          <w:rFonts w:ascii="宋体" w:hAnsi="宋体"/>
          <w:bCs/>
          <w:szCs w:val="21"/>
        </w:rPr>
        <w:t xml:space="preserve">        </w:t>
      </w:r>
      <w:r>
        <w:rPr>
          <w:rFonts w:ascii="宋体" w:hAnsi="宋体"/>
          <w:bCs/>
          <w:sz w:val="21"/>
          <w:szCs w:val="21"/>
        </w:rPr>
        <w:t xml:space="preserve"> 日期：202</w:t>
      </w:r>
      <w:r>
        <w:rPr>
          <w:rFonts w:hint="eastAsia" w:ascii="宋体" w:hAnsi="宋体"/>
          <w:bCs/>
          <w:sz w:val="21"/>
          <w:szCs w:val="21"/>
          <w:lang w:val="en-US" w:eastAsia="zh-CN"/>
        </w:rPr>
        <w:t>3</w:t>
      </w:r>
      <w:r>
        <w:rPr>
          <w:rFonts w:ascii="宋体" w:hAnsi="宋体"/>
          <w:bCs/>
          <w:sz w:val="21"/>
          <w:szCs w:val="21"/>
        </w:rPr>
        <w:t>年</w:t>
      </w:r>
      <w:r>
        <w:rPr>
          <w:rFonts w:hint="eastAsia" w:ascii="宋体" w:hAnsi="宋体"/>
          <w:bCs/>
          <w:sz w:val="21"/>
          <w:szCs w:val="21"/>
          <w:lang w:val="en-US" w:eastAsia="zh-CN"/>
        </w:rPr>
        <w:t>3</w:t>
      </w:r>
      <w:r>
        <w:rPr>
          <w:rFonts w:ascii="宋体" w:hAnsi="宋体"/>
          <w:bCs/>
          <w:sz w:val="21"/>
          <w:szCs w:val="21"/>
        </w:rPr>
        <w:t>月</w:t>
      </w:r>
      <w:r>
        <w:rPr>
          <w:rFonts w:hint="eastAsia" w:ascii="宋体" w:hAnsi="宋体"/>
          <w:bCs/>
          <w:sz w:val="21"/>
          <w:szCs w:val="21"/>
          <w:lang w:val="en-US" w:eastAsia="zh-CN"/>
        </w:rPr>
        <w:t>27</w:t>
      </w:r>
      <w:r>
        <w:rPr>
          <w:rFonts w:ascii="宋体" w:hAnsi="宋体"/>
          <w:bCs/>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YmNkOWJiNjY4ZWVkZmMxZDIzYThjMzgwZTU3ZWMifQ=="/>
  </w:docVars>
  <w:rsids>
    <w:rsidRoot w:val="54E74155"/>
    <w:rsid w:val="02AB16EE"/>
    <w:rsid w:val="09A5439B"/>
    <w:rsid w:val="0A60702A"/>
    <w:rsid w:val="0B5729B4"/>
    <w:rsid w:val="0BF35110"/>
    <w:rsid w:val="0BF43B02"/>
    <w:rsid w:val="0C504A5A"/>
    <w:rsid w:val="115F19F9"/>
    <w:rsid w:val="145A1D11"/>
    <w:rsid w:val="1784042D"/>
    <w:rsid w:val="17AD0DA8"/>
    <w:rsid w:val="19D80CD0"/>
    <w:rsid w:val="219A1F73"/>
    <w:rsid w:val="22C757DA"/>
    <w:rsid w:val="33030204"/>
    <w:rsid w:val="3CAF3AC6"/>
    <w:rsid w:val="3ECC75BB"/>
    <w:rsid w:val="406D062E"/>
    <w:rsid w:val="45BE7CFB"/>
    <w:rsid w:val="54E74155"/>
    <w:rsid w:val="59F74495"/>
    <w:rsid w:val="5B5253A8"/>
    <w:rsid w:val="5DF719E4"/>
    <w:rsid w:val="5E7C5F7A"/>
    <w:rsid w:val="602A5ABF"/>
    <w:rsid w:val="66186776"/>
    <w:rsid w:val="6DE9528B"/>
    <w:rsid w:val="712D6852"/>
    <w:rsid w:val="74C13C61"/>
    <w:rsid w:val="76A1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050"/>
    </w:pPr>
    <w:rPr>
      <w:rFonts w:ascii="仿宋_GB2312" w:eastAsia="仿宋_GB2312"/>
      <w:sz w:val="28"/>
    </w:rPr>
  </w:style>
  <w:style w:type="paragraph" w:styleId="3">
    <w:name w:val="Note Heading"/>
    <w:basedOn w:val="1"/>
    <w:next w:val="1"/>
    <w:qFormat/>
    <w:uiPriority w:val="0"/>
    <w:rPr>
      <w:rFonts w:ascii="Verdana" w:hAnsi="Verdana"/>
    </w:rPr>
  </w:style>
  <w:style w:type="paragraph" w:styleId="4">
    <w:name w:val="Normal (Web)"/>
    <w:basedOn w:val="1"/>
    <w:unhideWhenUsed/>
    <w:qFormat/>
    <w:uiPriority w:val="0"/>
    <w:pPr>
      <w:spacing w:before="100" w:beforeAutospacing="1" w:after="100" w:afterAutospacing="1"/>
    </w:pPr>
    <w:rPr>
      <w:rFonts w:ascii="宋体" w:hAnsi="宋体" w:cs="宋体"/>
      <w:sz w:val="24"/>
      <w:szCs w:val="24"/>
    </w:rPr>
  </w:style>
  <w:style w:type="character" w:styleId="7">
    <w:name w:val="Strong"/>
    <w:qFormat/>
    <w:uiPriority w:val="0"/>
    <w:rPr>
      <w:b/>
    </w:rPr>
  </w:style>
  <w:style w:type="character" w:styleId="8">
    <w:name w:val="Hyperlink"/>
    <w:unhideWhenUsed/>
    <w:qFormat/>
    <w:uiPriority w:val="99"/>
    <w:rPr>
      <w:color w:val="0000FF"/>
      <w:u w:val="single"/>
    </w:rPr>
  </w:style>
  <w:style w:type="paragraph" w:customStyle="1" w:styleId="9">
    <w:name w:val="正文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注释标题1"/>
    <w:basedOn w:val="9"/>
    <w:next w:val="9"/>
    <w:qFormat/>
    <w:uiPriority w:val="0"/>
    <w:rPr>
      <w:rFonts w:ascii="Verdana" w:hAnsi="Verdana"/>
      <w:sz w:val="20"/>
      <w:szCs w:val="20"/>
    </w:rPr>
  </w:style>
  <w:style w:type="paragraph" w:customStyle="1" w:styleId="11">
    <w:name w:val="Body text|1"/>
    <w:basedOn w:val="1"/>
    <w:qFormat/>
    <w:uiPriority w:val="0"/>
    <w:pPr>
      <w:spacing w:after="270" w:line="590" w:lineRule="exact"/>
      <w:ind w:left="190" w:firstLine="650"/>
    </w:pPr>
    <w:rPr>
      <w:rFonts w:ascii="Verdana" w:hAnsi="Verdana" w:cs="Verdana"/>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1328</Characters>
  <Lines>0</Lines>
  <Paragraphs>0</Paragraphs>
  <TotalTime>40</TotalTime>
  <ScaleCrop>false</ScaleCrop>
  <LinksUpToDate>false</LinksUpToDate>
  <CharactersWithSpaces>1399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2022-12-13T02:16:00Z</dcterms:created>
  <dc:creator>张沈瑜</dc:creator>
  <cp:lastModifiedBy>miss甜</cp:lastModifiedBy>
  <dcterms:modified xsi:type="dcterms:W3CDTF">2023-03-28T02:57:56Z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1D19C0CD8B6C433E8AE3D760395A6596_13</vt:lpwstr>
  </property>
</Properties>
</file>